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1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附件一：报名登记表</w:t>
      </w:r>
    </w:p>
    <w:tbl>
      <w:tblPr>
        <w:tblStyle w:val="4"/>
        <w:tblW w:w="833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5"/>
        <w:gridCol w:w="60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sz w:val="24"/>
              </w:rPr>
              <w:t>编号(必填）</w:t>
            </w:r>
          </w:p>
        </w:tc>
        <w:tc>
          <w:tcPr>
            <w:tcW w:w="6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sz w:val="24"/>
              </w:rPr>
              <w:t>名称(必填）</w:t>
            </w:r>
          </w:p>
        </w:tc>
        <w:tc>
          <w:tcPr>
            <w:tcW w:w="60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单位名称(必填）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单位地址(必填）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购买文件时间(必填）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(如有分包必填）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联系人(必填）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单位固定电话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经办人移动电话(必填）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单位传真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电子邮箱(必填）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    注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beforeLines="50" w:afterLines="5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4"/>
        </w:rPr>
        <w:t>注：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如</w:t>
      </w:r>
      <w:r>
        <w:rPr>
          <w:rFonts w:hint="eastAsia" w:ascii="宋体" w:hAnsi="宋体" w:cs="宋体"/>
          <w:sz w:val="24"/>
        </w:rPr>
        <w:t>采用</w:t>
      </w:r>
      <w:r>
        <w:rPr>
          <w:rFonts w:hint="eastAsia" w:ascii="宋体" w:hAnsi="宋体" w:cs="宋体"/>
          <w:kern w:val="0"/>
          <w:sz w:val="24"/>
        </w:rPr>
        <w:t>网络获取的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投标</w:t>
      </w:r>
      <w:r>
        <w:rPr>
          <w:rFonts w:hint="eastAsia" w:ascii="宋体" w:hAnsi="宋体" w:cs="宋体"/>
          <w:kern w:val="0"/>
          <w:sz w:val="24"/>
        </w:rPr>
        <w:t>供应商应按招标文件要求准备完整有效的报名资料后，扫描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扫描件名称：XX项目名称+XX公司名称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kern w:val="0"/>
          <w:sz w:val="24"/>
        </w:rPr>
        <w:t>发送至我公司邮箱（</w:t>
      </w:r>
      <w:r>
        <w:rPr>
          <w:rFonts w:hint="eastAsia" w:ascii="宋体" w:hAnsi="宋体" w:cs="宋体"/>
          <w:sz w:val="24"/>
        </w:rPr>
        <w:t>zx@sczy8888.cn</w:t>
      </w:r>
      <w:r>
        <w:rPr>
          <w:rFonts w:hint="eastAsia" w:ascii="宋体" w:hAnsi="宋体" w:cs="宋体"/>
          <w:kern w:val="0"/>
          <w:sz w:val="24"/>
        </w:rPr>
        <w:t>）；再与我司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工作人员联系（电话：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028-</w:t>
      </w:r>
      <w:r>
        <w:rPr>
          <w:rFonts w:hint="eastAsia" w:ascii="宋体" w:hAnsi="宋体" w:cs="宋体"/>
          <w:sz w:val="24"/>
        </w:rPr>
        <w:t>63917522</w:t>
      </w:r>
      <w:r>
        <w:rPr>
          <w:rFonts w:hint="eastAsia" w:ascii="宋体" w:hAnsi="宋体" w:cs="宋体"/>
          <w:kern w:val="0"/>
          <w:sz w:val="24"/>
        </w:rPr>
        <w:t>），待工作人员查验合格后完成报名登记等手续。</w:t>
      </w:r>
    </w:p>
    <w:p>
      <w:pPr>
        <w:spacing w:line="360" w:lineRule="auto"/>
        <w:ind w:left="239" w:leftChars="114"/>
        <w:rPr>
          <w:rFonts w:ascii="宋体" w:hAnsi="宋体" w:cs="宋体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both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2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单位介绍信（参考格式）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四川政扬招标代理有限责任公司：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），前往贵公司办理项目编号为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XXXX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（项目名称）报名事宜，请与接洽！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XXXXXX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年   月   日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附：经办人身份证（正反面）复印件（有效期内）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  <w:jc w:val="center"/>
        </w:trPr>
        <w:tc>
          <w:tcPr>
            <w:tcW w:w="6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  <w:jc w:val="center"/>
        </w:trPr>
        <w:tc>
          <w:tcPr>
            <w:tcW w:w="6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>
      <w:r>
        <w:br w:type="page"/>
      </w:r>
    </w:p>
    <w:p>
      <w:pPr>
        <w:pStyle w:val="2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供应商缴费方式：</w:t>
      </w:r>
    </w:p>
    <w:p>
      <w:pPr>
        <w:pStyle w:val="3"/>
        <w:rPr>
          <w:rFonts w:hint="eastAsia"/>
          <w:b/>
          <w:bCs/>
          <w:sz w:val="28"/>
          <w:szCs w:val="36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1083945</wp:posOffset>
            </wp:positionH>
            <wp:positionV relativeFrom="paragraph">
              <wp:posOffset>746125</wp:posOffset>
            </wp:positionV>
            <wp:extent cx="2604135" cy="2922905"/>
            <wp:effectExtent l="0" t="0" r="5715" b="10795"/>
            <wp:wrapSquare wrapText="bothSides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36"/>
          <w:lang w:val="en-US" w:eastAsia="zh-CN"/>
        </w:rPr>
        <w:t>二维码缴费：</w:t>
      </w:r>
    </w:p>
    <w:p>
      <w:pPr>
        <w:pStyle w:val="3"/>
        <w:ind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ind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ind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ind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ind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银行转账：</w:t>
      </w:r>
    </w:p>
    <w:p>
      <w:pPr>
        <w:pStyle w:val="3"/>
        <w:ind w:firstLine="562" w:firstLineChars="200"/>
        <w:rPr>
          <w:rFonts w:hint="eastAsia" w:ascii="宋体" w:hAnsi="宋体" w:eastAsia="宋体" w:cs="宋体"/>
          <w:color w:val="000000"/>
          <w:sz w:val="28"/>
          <w:szCs w:val="21"/>
        </w:rPr>
      </w:pPr>
      <w:r>
        <w:rPr>
          <w:rFonts w:hint="eastAsia" w:ascii="宋体" w:hAnsi="宋体" w:eastAsia="宋体" w:cs="宋体"/>
          <w:color w:val="000000"/>
          <w:sz w:val="28"/>
          <w:szCs w:val="21"/>
        </w:rPr>
        <w:t>开户名称：四川政扬招标代理有限责任公司</w:t>
      </w:r>
    </w:p>
    <w:p>
      <w:pPr>
        <w:pStyle w:val="3"/>
        <w:ind w:firstLine="562" w:firstLineChars="200"/>
        <w:rPr>
          <w:rFonts w:hint="eastAsia" w:ascii="宋体" w:hAnsi="宋体" w:eastAsia="宋体" w:cs="宋体"/>
          <w:color w:val="000000"/>
          <w:sz w:val="28"/>
          <w:szCs w:val="21"/>
        </w:rPr>
      </w:pPr>
      <w:r>
        <w:rPr>
          <w:rFonts w:hint="eastAsia" w:ascii="宋体" w:hAnsi="宋体" w:eastAsia="宋体" w:cs="宋体"/>
          <w:color w:val="000000"/>
          <w:sz w:val="28"/>
          <w:szCs w:val="21"/>
        </w:rPr>
        <w:t>开户银行：中国建设银行股份有限公司成都高新支行</w:t>
      </w:r>
    </w:p>
    <w:p>
      <w:pPr>
        <w:pStyle w:val="3"/>
        <w:ind w:firstLine="562" w:firstLineChars="200"/>
        <w:rPr>
          <w:rFonts w:hint="eastAsia" w:ascii="宋体" w:hAnsi="宋体" w:eastAsia="宋体" w:cs="宋体"/>
          <w:color w:val="000000"/>
          <w:sz w:val="28"/>
          <w:szCs w:val="21"/>
        </w:rPr>
      </w:pPr>
      <w:r>
        <w:rPr>
          <w:rFonts w:hint="eastAsia" w:ascii="宋体" w:hAnsi="宋体" w:eastAsia="宋体" w:cs="宋体"/>
          <w:color w:val="000000"/>
          <w:sz w:val="28"/>
          <w:szCs w:val="21"/>
        </w:rPr>
        <w:t>账号：51050140613700004475</w:t>
      </w:r>
    </w:p>
    <w:p>
      <w:pPr>
        <w:pStyle w:val="3"/>
        <w:ind w:firstLine="562" w:firstLineChars="200"/>
        <w:rPr>
          <w:rFonts w:hint="eastAsia" w:ascii="宋体" w:hAnsi="宋体" w:eastAsia="宋体" w:cs="宋体"/>
          <w:color w:val="000000"/>
          <w:sz w:val="28"/>
          <w:szCs w:val="21"/>
        </w:rPr>
      </w:pPr>
    </w:p>
    <w:p>
      <w:pPr>
        <w:pStyle w:val="3"/>
        <w:ind w:firstLine="562" w:firstLineChars="200"/>
        <w:rPr>
          <w:rFonts w:hint="eastAsia" w:ascii="宋体" w:hAnsi="宋体" w:cs="宋体"/>
          <w:color w:val="000000"/>
          <w:sz w:val="28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1"/>
          <w:lang w:val="en-US" w:eastAsia="zh-CN"/>
        </w:rPr>
        <w:t>注：</w:t>
      </w:r>
    </w:p>
    <w:p>
      <w:pPr>
        <w:pStyle w:val="3"/>
        <w:numPr>
          <w:ilvl w:val="0"/>
          <w:numId w:val="1"/>
        </w:numPr>
        <w:ind w:firstLine="482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请将完整无误的报名资料电子版传至zx@sczy8888.cn及缴纳报名费（需将缴纳费用凭证截图反馈至邮箱）后我公司将核对报名资料，资料核对无误后即报名成功；联系电话：028-63917522。</w:t>
      </w:r>
    </w:p>
    <w:p>
      <w:pPr>
        <w:pStyle w:val="3"/>
        <w:numPr>
          <w:ilvl w:val="0"/>
          <w:numId w:val="1"/>
        </w:numPr>
        <w:ind w:firstLine="482" w:firstLineChars="20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发送邮箱时，邮件主题或名称请备注：XX项目+XX公司。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8B89E2"/>
    <w:multiLevelType w:val="singleLevel"/>
    <w:tmpl w:val="D78B89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B1179"/>
    <w:rsid w:val="0BFB1179"/>
    <w:rsid w:val="45375A26"/>
    <w:rsid w:val="5C03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rPr>
      <w:rFonts w:ascii="Times New Roman"/>
    </w:rPr>
  </w:style>
  <w:style w:type="paragraph" w:styleId="3">
    <w:name w:val="Plain Text"/>
    <w:basedOn w:val="1"/>
    <w:qFormat/>
    <w:uiPriority w:val="0"/>
    <w:rPr>
      <w:rFonts w:hAnsi="Courier New"/>
      <w:b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2020-10-22T02:09:00Z</dcterms:created>
  <dc:creator>蓦然</dc:creator>
  <cp:lastModifiedBy>L</cp:lastModifiedBy>
  <dcterms:modified xsi:type="dcterms:W3CDTF">2021-05-31T03:36:47Z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55B30D29D3324E14979578366C5245A5</vt:lpwstr>
  </property>
</Properties>
</file>